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0B1" w14:textId="77777777" w:rsidR="003F3D04" w:rsidRDefault="003F3D04">
      <w:pPr>
        <w:rPr>
          <w:rFonts w:hint="eastAsia"/>
        </w:rPr>
      </w:pPr>
    </w:p>
    <w:p w14:paraId="2A72C547" w14:textId="30203F9F" w:rsidR="003F3D04" w:rsidRPr="005920C8" w:rsidRDefault="00C95600">
      <w:pPr>
        <w:rPr>
          <w:rFonts w:hint="eastAsia"/>
        </w:rPr>
      </w:pPr>
      <w:r w:rsidRPr="005920C8">
        <w:rPr>
          <w:b/>
          <w:bCs/>
          <w:sz w:val="28"/>
          <w:szCs w:val="28"/>
        </w:rPr>
        <w:t>Scheppingszondag, 4 september 2022</w:t>
      </w:r>
      <w:r w:rsidR="00FE0E14" w:rsidRPr="005920C8">
        <w:rPr>
          <w:b/>
          <w:bCs/>
          <w:sz w:val="28"/>
          <w:szCs w:val="28"/>
        </w:rPr>
        <w:t xml:space="preserve">.                                                                                                                                                                                                                                               </w:t>
      </w:r>
      <w:r w:rsidR="00FE0E14" w:rsidRPr="005920C8">
        <w:t xml:space="preserve">Elementen voor de (voorbereiding) van de preek. Met dank aan ds. Marieke </w:t>
      </w:r>
      <w:r w:rsidR="005920C8">
        <w:t>d</w:t>
      </w:r>
      <w:r w:rsidR="00FE0E14" w:rsidRPr="005920C8">
        <w:t>e</w:t>
      </w:r>
      <w:r w:rsidR="005920C8">
        <w:t>n</w:t>
      </w:r>
      <w:r w:rsidR="00FE0E14" w:rsidRPr="005920C8">
        <w:t xml:space="preserve"> Hartog ( Boechout)</w:t>
      </w:r>
    </w:p>
    <w:p w14:paraId="1006F981" w14:textId="77777777" w:rsidR="003F3D04" w:rsidRDefault="003F3D04">
      <w:pPr>
        <w:rPr>
          <w:rFonts w:hint="eastAsia"/>
          <w:b/>
          <w:bCs/>
        </w:rPr>
      </w:pPr>
    </w:p>
    <w:p w14:paraId="3C79FEE7" w14:textId="77777777" w:rsidR="003F3D04" w:rsidRDefault="00C95600">
      <w:pPr>
        <w:rPr>
          <w:rFonts w:hint="eastAsia"/>
          <w:b/>
          <w:bCs/>
        </w:rPr>
      </w:pPr>
      <w:r>
        <w:rPr>
          <w:b/>
          <w:bCs/>
        </w:rPr>
        <w:t xml:space="preserve">Thema: ‘Leerling van Jezus: leerlingen voor het leven’ </w:t>
      </w:r>
    </w:p>
    <w:p w14:paraId="2F34BBA9" w14:textId="09EBF891" w:rsidR="003F3D04" w:rsidRDefault="00C95600">
      <w:pPr>
        <w:rPr>
          <w:rFonts w:hint="eastAsia"/>
          <w:b/>
          <w:bCs/>
        </w:rPr>
      </w:pPr>
      <w:r>
        <w:rPr>
          <w:b/>
          <w:bCs/>
        </w:rPr>
        <w:t>Lezingen</w:t>
      </w:r>
      <w:r w:rsidR="00FE0E14">
        <w:rPr>
          <w:b/>
          <w:bCs/>
        </w:rPr>
        <w:t xml:space="preserve"> volgens het leesrooster De E</w:t>
      </w:r>
      <w:r w:rsidR="00FE0E14">
        <w:rPr>
          <w:rFonts w:hint="eastAsia"/>
          <w:b/>
          <w:bCs/>
        </w:rPr>
        <w:t>e</w:t>
      </w:r>
      <w:r w:rsidR="00FE0E14">
        <w:rPr>
          <w:b/>
          <w:bCs/>
        </w:rPr>
        <w:t>rste Dag</w:t>
      </w:r>
      <w:r>
        <w:rPr>
          <w:b/>
          <w:bCs/>
        </w:rPr>
        <w:t>: Deuteronomium 30,15-20. Psalm 1. Lucas 14,25-33.</w:t>
      </w:r>
    </w:p>
    <w:p w14:paraId="151010C6" w14:textId="77777777" w:rsidR="003F3D04" w:rsidRDefault="003F3D04">
      <w:pPr>
        <w:rPr>
          <w:rFonts w:hint="eastAsia"/>
          <w:b/>
          <w:bCs/>
        </w:rPr>
      </w:pPr>
    </w:p>
    <w:p w14:paraId="24602F42" w14:textId="3CAB8BB2" w:rsidR="003F3D04" w:rsidRDefault="00C95600">
      <w:pPr>
        <w:rPr>
          <w:rFonts w:hint="eastAsia"/>
          <w:b/>
          <w:bCs/>
        </w:rPr>
      </w:pPr>
      <w:r>
        <w:rPr>
          <w:b/>
          <w:bCs/>
        </w:rPr>
        <w:t>Deuteronomium 30,15-20: Kies voor het leven!</w:t>
      </w:r>
    </w:p>
    <w:p w14:paraId="1C1B0E46" w14:textId="6E441E29" w:rsidR="00FE0E14" w:rsidRPr="005920C8" w:rsidRDefault="00FE0E14">
      <w:pPr>
        <w:rPr>
          <w:rFonts w:hint="eastAsia"/>
        </w:rPr>
      </w:pPr>
      <w:r w:rsidRPr="005920C8">
        <w:t>Werkvertaling:</w:t>
      </w:r>
    </w:p>
    <w:p w14:paraId="1901BAB7" w14:textId="77777777" w:rsidR="003F3D04" w:rsidRDefault="003F3D04">
      <w:pPr>
        <w:rPr>
          <w:rFonts w:hint="eastAsia"/>
          <w:b/>
          <w:bCs/>
        </w:rPr>
      </w:pPr>
    </w:p>
    <w:p w14:paraId="7264B9BF" w14:textId="77777777" w:rsidR="003F3D04" w:rsidRDefault="00C95600">
      <w:pPr>
        <w:rPr>
          <w:rFonts w:hint="eastAsia"/>
          <w:i/>
          <w:iCs/>
        </w:rPr>
      </w:pPr>
      <w:r>
        <w:rPr>
          <w:i/>
          <w:iCs/>
        </w:rPr>
        <w:t>15. Zie, ik plaats voor jouw aangezicht vandaag</w:t>
      </w:r>
    </w:p>
    <w:p w14:paraId="1D36C83A" w14:textId="77777777" w:rsidR="003F3D04" w:rsidRDefault="00C95600">
      <w:pPr>
        <w:rPr>
          <w:rFonts w:hint="eastAsia"/>
          <w:i/>
          <w:iCs/>
        </w:rPr>
      </w:pPr>
      <w:r>
        <w:rPr>
          <w:i/>
          <w:iCs/>
        </w:rPr>
        <w:t xml:space="preserve">het </w:t>
      </w:r>
      <w:r>
        <w:rPr>
          <w:i/>
          <w:iCs/>
          <w:color w:val="C9211E"/>
        </w:rPr>
        <w:t>leven</w:t>
      </w:r>
      <w:r>
        <w:rPr>
          <w:i/>
          <w:iCs/>
        </w:rPr>
        <w:t xml:space="preserve"> en het goede,</w:t>
      </w:r>
    </w:p>
    <w:p w14:paraId="59AC2C04" w14:textId="77777777" w:rsidR="003F3D04" w:rsidRDefault="00C95600">
      <w:pPr>
        <w:rPr>
          <w:rFonts w:hint="eastAsia"/>
          <w:i/>
          <w:iCs/>
        </w:rPr>
      </w:pPr>
      <w:r>
        <w:rPr>
          <w:i/>
          <w:iCs/>
        </w:rPr>
        <w:t>de dood en het kwade,</w:t>
      </w:r>
    </w:p>
    <w:p w14:paraId="3D217237" w14:textId="77777777" w:rsidR="003F3D04" w:rsidRDefault="00C95600">
      <w:pPr>
        <w:rPr>
          <w:rFonts w:hint="eastAsia"/>
          <w:i/>
          <w:iCs/>
        </w:rPr>
      </w:pPr>
      <w:r>
        <w:rPr>
          <w:i/>
          <w:iCs/>
        </w:rPr>
        <w:t xml:space="preserve">16. ik die je vandaag opdraag </w:t>
      </w:r>
    </w:p>
    <w:p w14:paraId="47277CE0" w14:textId="77777777" w:rsidR="003F3D04" w:rsidRDefault="00C95600">
      <w:pPr>
        <w:rPr>
          <w:rFonts w:hint="eastAsia"/>
          <w:i/>
          <w:iCs/>
        </w:rPr>
      </w:pPr>
      <w:r>
        <w:rPr>
          <w:i/>
          <w:iCs/>
        </w:rPr>
        <w:t xml:space="preserve">om </w:t>
      </w:r>
      <w:r>
        <w:rPr>
          <w:i/>
          <w:iCs/>
          <w:color w:val="158466"/>
        </w:rPr>
        <w:t>de EEUWIGE je God lief te hebben</w:t>
      </w:r>
    </w:p>
    <w:p w14:paraId="50EE6F7F" w14:textId="77777777" w:rsidR="003F3D04" w:rsidRDefault="00C95600">
      <w:pPr>
        <w:rPr>
          <w:rFonts w:hint="eastAsia"/>
          <w:i/>
          <w:iCs/>
        </w:rPr>
      </w:pPr>
      <w:r>
        <w:rPr>
          <w:i/>
          <w:iCs/>
        </w:rPr>
        <w:t>door in Zijn wegen te gaan</w:t>
      </w:r>
    </w:p>
    <w:p w14:paraId="663837F9" w14:textId="77777777" w:rsidR="003F3D04" w:rsidRDefault="00C95600">
      <w:pPr>
        <w:rPr>
          <w:rFonts w:hint="eastAsia"/>
          <w:i/>
          <w:iCs/>
        </w:rPr>
      </w:pPr>
      <w:r>
        <w:rPr>
          <w:i/>
          <w:iCs/>
        </w:rPr>
        <w:t>en door Zijn opdrachten, inzettingen en rechtsregels te houden.</w:t>
      </w:r>
    </w:p>
    <w:p w14:paraId="15C82752" w14:textId="77777777" w:rsidR="003F3D04" w:rsidRDefault="00C95600">
      <w:pPr>
        <w:rPr>
          <w:rFonts w:hint="eastAsia"/>
          <w:i/>
          <w:iCs/>
        </w:rPr>
      </w:pPr>
      <w:r>
        <w:rPr>
          <w:i/>
          <w:iCs/>
        </w:rPr>
        <w:t>Dan zul je</w:t>
      </w:r>
      <w:r>
        <w:rPr>
          <w:i/>
          <w:iCs/>
          <w:color w:val="C9211E"/>
        </w:rPr>
        <w:t xml:space="preserve"> leven</w:t>
      </w:r>
      <w:r>
        <w:rPr>
          <w:i/>
          <w:iCs/>
        </w:rPr>
        <w:t xml:space="preserve"> en je vermenigvuldigen</w:t>
      </w:r>
    </w:p>
    <w:p w14:paraId="3A9942CA" w14:textId="77777777" w:rsidR="003F3D04" w:rsidRDefault="00C95600">
      <w:pPr>
        <w:rPr>
          <w:rFonts w:hint="eastAsia"/>
          <w:i/>
          <w:iCs/>
        </w:rPr>
      </w:pPr>
      <w:r>
        <w:rPr>
          <w:i/>
          <w:iCs/>
        </w:rPr>
        <w:t>en de EEUWIGE je God zal je zegenen</w:t>
      </w:r>
    </w:p>
    <w:p w14:paraId="24A41C98" w14:textId="77777777" w:rsidR="003F3D04" w:rsidRDefault="00C95600">
      <w:pPr>
        <w:rPr>
          <w:rFonts w:hint="eastAsia"/>
          <w:i/>
          <w:iCs/>
        </w:rPr>
      </w:pPr>
      <w:r>
        <w:rPr>
          <w:i/>
          <w:iCs/>
        </w:rPr>
        <w:t>in het land waar je komt om het te beërven.</w:t>
      </w:r>
    </w:p>
    <w:p w14:paraId="46E9CB8F" w14:textId="77777777" w:rsidR="003F3D04" w:rsidRDefault="00C95600">
      <w:pPr>
        <w:rPr>
          <w:rFonts w:hint="eastAsia"/>
          <w:i/>
          <w:iCs/>
        </w:rPr>
      </w:pPr>
      <w:r>
        <w:rPr>
          <w:i/>
          <w:iCs/>
        </w:rPr>
        <w:t>17. Maar als je hart zich afkeert</w:t>
      </w:r>
    </w:p>
    <w:p w14:paraId="12330CB6" w14:textId="77777777" w:rsidR="003F3D04" w:rsidRDefault="00C95600">
      <w:pPr>
        <w:rPr>
          <w:rFonts w:hint="eastAsia"/>
          <w:i/>
          <w:iCs/>
        </w:rPr>
      </w:pPr>
      <w:r>
        <w:rPr>
          <w:i/>
          <w:iCs/>
        </w:rPr>
        <w:t>en je niet luistert</w:t>
      </w:r>
    </w:p>
    <w:p w14:paraId="4B7B5AD6" w14:textId="77777777" w:rsidR="003F3D04" w:rsidRDefault="00C95600">
      <w:pPr>
        <w:rPr>
          <w:rFonts w:hint="eastAsia"/>
          <w:i/>
          <w:iCs/>
        </w:rPr>
      </w:pPr>
      <w:r>
        <w:rPr>
          <w:i/>
          <w:iCs/>
        </w:rPr>
        <w:t>en je afdwaalt</w:t>
      </w:r>
    </w:p>
    <w:p w14:paraId="5658B0D6" w14:textId="77777777" w:rsidR="003F3D04" w:rsidRDefault="00C95600">
      <w:pPr>
        <w:rPr>
          <w:rFonts w:hint="eastAsia"/>
          <w:i/>
          <w:iCs/>
        </w:rPr>
      </w:pPr>
      <w:r>
        <w:rPr>
          <w:i/>
          <w:iCs/>
        </w:rPr>
        <w:t xml:space="preserve">je neerbuigt voor andere goden </w:t>
      </w:r>
    </w:p>
    <w:p w14:paraId="2384ED91" w14:textId="77777777" w:rsidR="003F3D04" w:rsidRDefault="00C95600">
      <w:pPr>
        <w:rPr>
          <w:rFonts w:hint="eastAsia"/>
          <w:i/>
          <w:iCs/>
        </w:rPr>
      </w:pPr>
      <w:r>
        <w:rPr>
          <w:i/>
          <w:iCs/>
        </w:rPr>
        <w:t>en hen dient,</w:t>
      </w:r>
    </w:p>
    <w:p w14:paraId="3D9A95C3" w14:textId="77777777" w:rsidR="003F3D04" w:rsidRDefault="00C95600">
      <w:pPr>
        <w:rPr>
          <w:rFonts w:hint="eastAsia"/>
          <w:i/>
          <w:iCs/>
        </w:rPr>
      </w:pPr>
      <w:r>
        <w:rPr>
          <w:i/>
          <w:iCs/>
        </w:rPr>
        <w:t>18. dan vertel ik jullie vandaag</w:t>
      </w:r>
    </w:p>
    <w:p w14:paraId="6E703B9E" w14:textId="77777777" w:rsidR="003F3D04" w:rsidRDefault="00C95600">
      <w:pPr>
        <w:rPr>
          <w:rFonts w:hint="eastAsia"/>
          <w:i/>
          <w:iCs/>
        </w:rPr>
      </w:pPr>
      <w:r>
        <w:rPr>
          <w:i/>
          <w:iCs/>
        </w:rPr>
        <w:t>dat je ten onder, ja ten onder zult gaan,</w:t>
      </w:r>
    </w:p>
    <w:p w14:paraId="62AC1E2C" w14:textId="77777777" w:rsidR="003F3D04" w:rsidRDefault="00C95600">
      <w:pPr>
        <w:rPr>
          <w:rFonts w:hint="eastAsia"/>
          <w:i/>
          <w:iCs/>
        </w:rPr>
      </w:pPr>
      <w:r>
        <w:rPr>
          <w:i/>
          <w:iCs/>
        </w:rPr>
        <w:t>dan zullen je dagen niet lang zijn in het land</w:t>
      </w:r>
    </w:p>
    <w:p w14:paraId="000E6EE8" w14:textId="77777777" w:rsidR="003F3D04" w:rsidRDefault="00C95600">
      <w:pPr>
        <w:rPr>
          <w:rFonts w:hint="eastAsia"/>
          <w:i/>
          <w:iCs/>
        </w:rPr>
      </w:pPr>
      <w:r>
        <w:rPr>
          <w:i/>
          <w:iCs/>
        </w:rPr>
        <w:t>waarheen je de Jordaan oversteekt</w:t>
      </w:r>
    </w:p>
    <w:p w14:paraId="44C1637E" w14:textId="77777777" w:rsidR="003F3D04" w:rsidRDefault="00C95600">
      <w:pPr>
        <w:rPr>
          <w:rFonts w:hint="eastAsia"/>
          <w:i/>
          <w:iCs/>
        </w:rPr>
      </w:pPr>
      <w:r>
        <w:rPr>
          <w:i/>
          <w:iCs/>
        </w:rPr>
        <w:t xml:space="preserve">om daar te komen en het te beërven. </w:t>
      </w:r>
    </w:p>
    <w:p w14:paraId="4A12AEDE" w14:textId="77777777" w:rsidR="003F3D04" w:rsidRDefault="00C95600">
      <w:pPr>
        <w:rPr>
          <w:rFonts w:hint="eastAsia"/>
          <w:i/>
          <w:iCs/>
        </w:rPr>
      </w:pPr>
      <w:r>
        <w:rPr>
          <w:i/>
          <w:iCs/>
        </w:rPr>
        <w:t>19. Ik neem tot getuigen tegen jullie vandaag</w:t>
      </w:r>
    </w:p>
    <w:p w14:paraId="49CB56CF" w14:textId="77777777" w:rsidR="003F3D04" w:rsidRDefault="00C95600">
      <w:pPr>
        <w:rPr>
          <w:rFonts w:hint="eastAsia"/>
          <w:i/>
          <w:iCs/>
        </w:rPr>
      </w:pPr>
      <w:r>
        <w:rPr>
          <w:i/>
          <w:iCs/>
        </w:rPr>
        <w:t>de hemel en de aarde,</w:t>
      </w:r>
    </w:p>
    <w:p w14:paraId="18CE2D13" w14:textId="77777777" w:rsidR="003F3D04" w:rsidRDefault="00C95600">
      <w:pPr>
        <w:rPr>
          <w:rFonts w:hint="eastAsia"/>
          <w:i/>
          <w:iCs/>
        </w:rPr>
      </w:pPr>
      <w:r>
        <w:rPr>
          <w:i/>
          <w:iCs/>
        </w:rPr>
        <w:t>het</w:t>
      </w:r>
      <w:r>
        <w:rPr>
          <w:i/>
          <w:iCs/>
          <w:color w:val="C9211E"/>
        </w:rPr>
        <w:t xml:space="preserve"> leven</w:t>
      </w:r>
      <w:r>
        <w:rPr>
          <w:i/>
          <w:iCs/>
        </w:rPr>
        <w:t xml:space="preserve"> en de dood heb ik vandaag voor je aangezicht geplaatst,</w:t>
      </w:r>
    </w:p>
    <w:p w14:paraId="38A3FEA1" w14:textId="77777777" w:rsidR="003F3D04" w:rsidRDefault="00C95600">
      <w:pPr>
        <w:rPr>
          <w:rFonts w:hint="eastAsia"/>
          <w:i/>
          <w:iCs/>
        </w:rPr>
      </w:pPr>
      <w:r>
        <w:rPr>
          <w:i/>
          <w:iCs/>
        </w:rPr>
        <w:t>de zegen en de vloek.</w:t>
      </w:r>
    </w:p>
    <w:p w14:paraId="066C4055" w14:textId="77777777" w:rsidR="003F3D04" w:rsidRDefault="00C95600">
      <w:pPr>
        <w:rPr>
          <w:rFonts w:hint="eastAsia"/>
          <w:i/>
          <w:iCs/>
        </w:rPr>
      </w:pPr>
      <w:r>
        <w:rPr>
          <w:i/>
          <w:iCs/>
        </w:rPr>
        <w:t xml:space="preserve">Kies dan voor het </w:t>
      </w:r>
      <w:r>
        <w:rPr>
          <w:i/>
          <w:iCs/>
          <w:color w:val="C9211E"/>
        </w:rPr>
        <w:t>leven,</w:t>
      </w:r>
    </w:p>
    <w:p w14:paraId="01ECA831" w14:textId="77777777" w:rsidR="003F3D04" w:rsidRDefault="00C95600">
      <w:pPr>
        <w:rPr>
          <w:rFonts w:hint="eastAsia"/>
          <w:i/>
          <w:iCs/>
        </w:rPr>
      </w:pPr>
      <w:r>
        <w:rPr>
          <w:i/>
          <w:iCs/>
        </w:rPr>
        <w:t xml:space="preserve">opdat je </w:t>
      </w:r>
      <w:r>
        <w:rPr>
          <w:i/>
          <w:iCs/>
          <w:color w:val="C9211E"/>
        </w:rPr>
        <w:t>leeft</w:t>
      </w:r>
      <w:r>
        <w:rPr>
          <w:i/>
          <w:iCs/>
        </w:rPr>
        <w:t>,</w:t>
      </w:r>
    </w:p>
    <w:p w14:paraId="6EFD12D3" w14:textId="77777777" w:rsidR="003F3D04" w:rsidRDefault="00C95600">
      <w:pPr>
        <w:rPr>
          <w:rFonts w:hint="eastAsia"/>
          <w:i/>
          <w:iCs/>
        </w:rPr>
      </w:pPr>
      <w:r>
        <w:rPr>
          <w:i/>
          <w:iCs/>
        </w:rPr>
        <w:t>jij en je nageslacht,</w:t>
      </w:r>
    </w:p>
    <w:p w14:paraId="7DC81D3D" w14:textId="77777777" w:rsidR="003F3D04" w:rsidRDefault="00C95600">
      <w:pPr>
        <w:rPr>
          <w:rFonts w:hint="eastAsia"/>
          <w:i/>
          <w:iCs/>
        </w:rPr>
      </w:pPr>
      <w:r>
        <w:rPr>
          <w:i/>
          <w:iCs/>
        </w:rPr>
        <w:t xml:space="preserve">20. door </w:t>
      </w:r>
      <w:r>
        <w:rPr>
          <w:i/>
          <w:iCs/>
          <w:color w:val="158466"/>
        </w:rPr>
        <w:t>lief te hebben de EEUWIGE je God,</w:t>
      </w:r>
    </w:p>
    <w:p w14:paraId="0116B65C" w14:textId="77777777" w:rsidR="003F3D04" w:rsidRDefault="00C95600">
      <w:pPr>
        <w:rPr>
          <w:rFonts w:hint="eastAsia"/>
          <w:i/>
          <w:iCs/>
        </w:rPr>
      </w:pPr>
      <w:r>
        <w:rPr>
          <w:i/>
          <w:iCs/>
        </w:rPr>
        <w:t>naar Zijn stem te luisteren,</w:t>
      </w:r>
    </w:p>
    <w:p w14:paraId="5F5E8B03" w14:textId="77777777" w:rsidR="003F3D04" w:rsidRDefault="00C95600">
      <w:pPr>
        <w:rPr>
          <w:rFonts w:hint="eastAsia"/>
          <w:i/>
          <w:iCs/>
        </w:rPr>
      </w:pPr>
      <w:r>
        <w:rPr>
          <w:i/>
          <w:iCs/>
        </w:rPr>
        <w:t>Hem aan te kleven/toegewijd te zijn</w:t>
      </w:r>
    </w:p>
    <w:p w14:paraId="4907D6A5" w14:textId="77777777" w:rsidR="003F3D04" w:rsidRDefault="00C95600">
      <w:pPr>
        <w:rPr>
          <w:rFonts w:hint="eastAsia"/>
          <w:i/>
          <w:iCs/>
        </w:rPr>
      </w:pPr>
      <w:r>
        <w:rPr>
          <w:i/>
          <w:iCs/>
        </w:rPr>
        <w:t xml:space="preserve">want Hij is je </w:t>
      </w:r>
      <w:r>
        <w:rPr>
          <w:i/>
          <w:iCs/>
          <w:color w:val="C9211E"/>
        </w:rPr>
        <w:t>leven</w:t>
      </w:r>
      <w:r>
        <w:rPr>
          <w:i/>
          <w:iCs/>
        </w:rPr>
        <w:t xml:space="preserve"> en de lengte van je dagen,</w:t>
      </w:r>
    </w:p>
    <w:p w14:paraId="4CC2541A" w14:textId="77777777" w:rsidR="003F3D04" w:rsidRDefault="00C95600">
      <w:pPr>
        <w:rPr>
          <w:rFonts w:hint="eastAsia"/>
          <w:i/>
          <w:iCs/>
        </w:rPr>
      </w:pPr>
      <w:r>
        <w:rPr>
          <w:i/>
          <w:iCs/>
        </w:rPr>
        <w:t>dat je mag wonen op het akkerland</w:t>
      </w:r>
    </w:p>
    <w:p w14:paraId="56215351" w14:textId="77777777" w:rsidR="003F3D04" w:rsidRDefault="00C95600">
      <w:pPr>
        <w:rPr>
          <w:rFonts w:hint="eastAsia"/>
          <w:i/>
          <w:iCs/>
        </w:rPr>
      </w:pPr>
      <w:r>
        <w:rPr>
          <w:i/>
          <w:iCs/>
        </w:rPr>
        <w:t>dat de EEUWIGE je God onder ede beloofd had</w:t>
      </w:r>
    </w:p>
    <w:p w14:paraId="57863D84" w14:textId="77777777" w:rsidR="003F3D04" w:rsidRDefault="00C95600">
      <w:pPr>
        <w:rPr>
          <w:rFonts w:hint="eastAsia"/>
          <w:i/>
          <w:iCs/>
        </w:rPr>
      </w:pPr>
      <w:r>
        <w:rPr>
          <w:i/>
          <w:iCs/>
        </w:rPr>
        <w:t xml:space="preserve">aan je vaderen, aan Abraham, Isaak en Jakob </w:t>
      </w:r>
    </w:p>
    <w:p w14:paraId="53F2CACB" w14:textId="77777777" w:rsidR="003F3D04" w:rsidRDefault="00C95600">
      <w:pPr>
        <w:rPr>
          <w:rFonts w:hint="eastAsia"/>
          <w:i/>
          <w:iCs/>
        </w:rPr>
      </w:pPr>
      <w:r>
        <w:rPr>
          <w:i/>
          <w:iCs/>
        </w:rPr>
        <w:t>om het hen te geven.</w:t>
      </w:r>
    </w:p>
    <w:p w14:paraId="245A9F6C" w14:textId="77777777" w:rsidR="003F3D04" w:rsidRDefault="003F3D04">
      <w:pPr>
        <w:rPr>
          <w:rFonts w:hint="eastAsia"/>
          <w:i/>
          <w:iCs/>
        </w:rPr>
      </w:pPr>
    </w:p>
    <w:p w14:paraId="43A2A543" w14:textId="77777777" w:rsidR="003F3D04" w:rsidRDefault="003F3D04">
      <w:pPr>
        <w:rPr>
          <w:rFonts w:hint="eastAsia"/>
          <w:b/>
          <w:bCs/>
        </w:rPr>
      </w:pPr>
    </w:p>
    <w:p w14:paraId="51AAC990" w14:textId="77777777" w:rsidR="003F3D04" w:rsidRDefault="00C95600">
      <w:pPr>
        <w:rPr>
          <w:rFonts w:hint="eastAsia"/>
        </w:rPr>
      </w:pPr>
      <w:r>
        <w:t xml:space="preserve">Het werkwoord en het zelfstandig naamwoord </w:t>
      </w:r>
      <w:r>
        <w:rPr>
          <w:color w:val="C9211E"/>
        </w:rPr>
        <w:t xml:space="preserve">‘leven’ </w:t>
      </w:r>
      <w:r>
        <w:t xml:space="preserve">vormen ongetwijfeld het sleutelwoord in deze passage. Ze komen 6x voor: in vers 15 en 16, in vers 19 (3x) en in vers 20. </w:t>
      </w:r>
    </w:p>
    <w:p w14:paraId="20038B6E" w14:textId="77777777" w:rsidR="003F3D04" w:rsidRPr="00FE0E14" w:rsidRDefault="00C95600">
      <w:pPr>
        <w:rPr>
          <w:rFonts w:hint="eastAsia"/>
        </w:rPr>
      </w:pPr>
      <w:r w:rsidRPr="00FE0E14">
        <w:t xml:space="preserve">Kies dan voor het leven! Deze woorden, uit vers 19, vormen de titel van een brochure met gespreksmateriaal dat de synode van de VPKB vorig jaar uitgaf over de wereldwijde problematiek rond het klimaat. </w:t>
      </w:r>
    </w:p>
    <w:p w14:paraId="4308C6F0" w14:textId="77777777" w:rsidR="003F3D04" w:rsidRDefault="00C95600">
      <w:pPr>
        <w:rPr>
          <w:rFonts w:hint="eastAsia"/>
        </w:rPr>
      </w:pPr>
      <w:r>
        <w:t xml:space="preserve">Deze passage maakt onderdeel uit van de afscheidsrede van Mozes aan het volk. Het volk Israël zal binnenkort zonder hem het beloofde land binnentrekken, na veertig jaar van omzwervingen door de woestijn. Nog één keer maakt Mozes duidelijk waar het om gaat in het liefdesverbond tussen God en Zijn volk. Liefhebben, daar gaat het om. Dit werd eerder benadrukt in het </w:t>
      </w:r>
      <w:r>
        <w:rPr>
          <w:i/>
          <w:iCs/>
        </w:rPr>
        <w:t>‘Sjema Jisraeel’</w:t>
      </w:r>
      <w:r>
        <w:t>, het ‘Hoor, Israël’, de belijdende passage in Deuteronomium 6,4-9, die tot op vandaag op vele Joodse deurposten (</w:t>
      </w:r>
      <w:r>
        <w:rPr>
          <w:i/>
          <w:iCs/>
        </w:rPr>
        <w:t>mezoezot</w:t>
      </w:r>
      <w:r>
        <w:t xml:space="preserve">) gespijkerd wordt als een beginselverklaring. Dat </w:t>
      </w:r>
      <w:r>
        <w:rPr>
          <w:i/>
          <w:iCs/>
        </w:rPr>
        <w:t>liefhebben</w:t>
      </w:r>
      <w:r>
        <w:t xml:space="preserve"> bestaat uit een praktijk van toewijding. Het is een levensstijl, een weg om te gaan: door Hem na te volgen (‘zijn wegen te gaan’ staat er in vers 16) en door de opdrachten, inzettingen en rechtsregels die Hij gegeven heeft te vervullen (vers 16). Een opdracht is pas af als hij uitgevoerd is. Het verbond is zo een tweezijdig partnerschap en geen autoritair pact waar de Eén de ander de regels oplegt. </w:t>
      </w:r>
    </w:p>
    <w:p w14:paraId="42C4C612" w14:textId="77777777" w:rsidR="003F3D04" w:rsidRPr="00FE0E14" w:rsidRDefault="00C95600">
      <w:pPr>
        <w:rPr>
          <w:rFonts w:hint="eastAsia"/>
        </w:rPr>
      </w:pPr>
      <w:r w:rsidRPr="00FE0E14">
        <w:t>De mens is als een gezant Gods op aarde: als zij zich niet houden aan de regels ten leven, zal het een puinhoop worden op aarde!</w:t>
      </w:r>
    </w:p>
    <w:p w14:paraId="11EF7510" w14:textId="77777777" w:rsidR="003F3D04" w:rsidRDefault="00C95600">
      <w:pPr>
        <w:rPr>
          <w:rFonts w:hint="eastAsia"/>
        </w:rPr>
      </w:pPr>
      <w:r>
        <w:t xml:space="preserve">In vers 20 wordt de opdracht om de EEUWIGE lief te hebben herhaald. Hier gevolgd door twee andere toespitsingen: je doet dit door te luisteren naar Zijn woord en door hem toegewijd te zijn/aan te kleven. </w:t>
      </w:r>
    </w:p>
    <w:p w14:paraId="2A6A9618" w14:textId="77777777" w:rsidR="003F3D04" w:rsidRDefault="00C95600">
      <w:pPr>
        <w:rPr>
          <w:rFonts w:hint="eastAsia"/>
        </w:rPr>
      </w:pPr>
      <w:r>
        <w:t xml:space="preserve">Dit aankleven of toegewijd zijn (Hebreeuws: </w:t>
      </w:r>
      <w:r>
        <w:rPr>
          <w:i/>
          <w:iCs/>
        </w:rPr>
        <w:t>d-b-q</w:t>
      </w:r>
      <w:r>
        <w:t xml:space="preserve">) is hetzelfde werkwoord dat gebruikt wordt voor de man die zijn vader en zijn moeder zal verlaten en zijn vrouw zal aankleven (Genesis 2,24). In de NBV21 is dit geworden: zich hechten aan. </w:t>
      </w:r>
    </w:p>
    <w:p w14:paraId="560CE1CC" w14:textId="77777777" w:rsidR="003F3D04" w:rsidRDefault="00C95600">
      <w:pPr>
        <w:rPr>
          <w:rFonts w:hint="eastAsia"/>
        </w:rPr>
      </w:pPr>
      <w:r>
        <w:t>Dit werkwoord heeft zowel een fysieke als een spirituele dimensie. We komen het ook tegen in Psalm 119,25 en 34. In deze strofe rond de letter D (‘dalet’) (Psalm 119:25 tm. 34) vinden we talrijke woordspelingen rond weg (</w:t>
      </w:r>
      <w:r>
        <w:rPr>
          <w:i/>
          <w:iCs/>
        </w:rPr>
        <w:t>derech</w:t>
      </w:r>
      <w:r>
        <w:t>), woord (</w:t>
      </w:r>
      <w:r>
        <w:rPr>
          <w:i/>
          <w:iCs/>
        </w:rPr>
        <w:t>davar</w:t>
      </w:r>
      <w:r>
        <w:t>), en aankleven (</w:t>
      </w:r>
      <w:r>
        <w:rPr>
          <w:i/>
          <w:iCs/>
        </w:rPr>
        <w:t>davaq</w:t>
      </w:r>
      <w:r>
        <w:t xml:space="preserve">). </w:t>
      </w:r>
    </w:p>
    <w:p w14:paraId="473F2919" w14:textId="77777777" w:rsidR="003F3D04" w:rsidRDefault="00C95600">
      <w:pPr>
        <w:rPr>
          <w:rFonts w:hint="eastAsia"/>
          <w:i/>
          <w:iCs/>
        </w:rPr>
      </w:pPr>
      <w:r>
        <w:t>Het begin luidt:</w:t>
      </w:r>
      <w:r>
        <w:rPr>
          <w:i/>
          <w:iCs/>
        </w:rPr>
        <w:t xml:space="preserve"> </w:t>
      </w:r>
    </w:p>
    <w:p w14:paraId="5D1883B0" w14:textId="77777777" w:rsidR="003F3D04" w:rsidRDefault="00C95600">
      <w:pPr>
        <w:rPr>
          <w:rFonts w:hint="eastAsia"/>
          <w:i/>
          <w:iCs/>
        </w:rPr>
      </w:pPr>
      <w:r>
        <w:rPr>
          <w:i/>
          <w:iCs/>
        </w:rPr>
        <w:t>Daar ligt mijn ziel, gekleefd aan het stof</w:t>
      </w:r>
    </w:p>
    <w:p w14:paraId="1080EE74" w14:textId="77777777" w:rsidR="003F3D04" w:rsidRDefault="00C95600">
      <w:pPr>
        <w:rPr>
          <w:rFonts w:hint="eastAsia"/>
          <w:i/>
          <w:iCs/>
        </w:rPr>
      </w:pPr>
      <w:r>
        <w:rPr>
          <w:i/>
          <w:iCs/>
        </w:rPr>
        <w:t xml:space="preserve">doe mij leven naar uw woord! </w:t>
      </w:r>
      <w:r>
        <w:t>(Psalm 119,25 Naardense Vertaling)</w:t>
      </w:r>
    </w:p>
    <w:p w14:paraId="3D4880C1" w14:textId="77777777" w:rsidR="003F3D04" w:rsidRDefault="00C95600">
      <w:pPr>
        <w:rPr>
          <w:rFonts w:hint="eastAsia"/>
          <w:i/>
          <w:iCs/>
        </w:rPr>
      </w:pPr>
      <w:r>
        <w:t xml:space="preserve">en aan het eind: </w:t>
      </w:r>
    </w:p>
    <w:p w14:paraId="218030D3" w14:textId="77777777" w:rsidR="003F3D04" w:rsidRDefault="00C95600">
      <w:pPr>
        <w:rPr>
          <w:rFonts w:hint="eastAsia"/>
          <w:i/>
          <w:iCs/>
        </w:rPr>
      </w:pPr>
      <w:r>
        <w:rPr>
          <w:i/>
          <w:iCs/>
        </w:rPr>
        <w:t>Dat ik mij aan uw getuigenissen vastklamp,</w:t>
      </w:r>
    </w:p>
    <w:p w14:paraId="4DDDD7C8" w14:textId="77777777" w:rsidR="003F3D04" w:rsidRDefault="00C95600">
      <w:pPr>
        <w:rPr>
          <w:rFonts w:hint="eastAsia"/>
          <w:i/>
          <w:iCs/>
        </w:rPr>
      </w:pPr>
      <w:r>
        <w:rPr>
          <w:i/>
          <w:iCs/>
        </w:rPr>
        <w:t xml:space="preserve">ENE, maak mij daarin niet beschaamd.’ </w:t>
      </w:r>
      <w:r>
        <w:t xml:space="preserve">(Ps.119,34, idem) </w:t>
      </w:r>
    </w:p>
    <w:p w14:paraId="52ABF849" w14:textId="77777777" w:rsidR="003F3D04" w:rsidRDefault="003F3D04">
      <w:pPr>
        <w:rPr>
          <w:rFonts w:hint="eastAsia"/>
        </w:rPr>
      </w:pPr>
    </w:p>
    <w:p w14:paraId="2A60E030" w14:textId="77777777" w:rsidR="003F3D04" w:rsidRPr="00FE0E14" w:rsidRDefault="00C95600">
      <w:pPr>
        <w:rPr>
          <w:rFonts w:hint="eastAsia"/>
        </w:rPr>
      </w:pPr>
      <w:r>
        <w:t>In het Joodse mystieke jargon is het van dit werkwoord afgeleide zelfstandig naamwoord ‘</w:t>
      </w:r>
      <w:r>
        <w:rPr>
          <w:i/>
          <w:iCs/>
        </w:rPr>
        <w:t>dvékoet’</w:t>
      </w:r>
      <w:r>
        <w:t xml:space="preserve">  de aanduiding geworden voor het met de hele existentie zoeken naar de Goddelijke wil: een existentiële toewijding dus,</w:t>
      </w:r>
      <w:r>
        <w:rPr>
          <w:color w:val="55308D"/>
        </w:rPr>
        <w:t xml:space="preserve"> </w:t>
      </w:r>
      <w:r w:rsidRPr="00FE0E14">
        <w:t xml:space="preserve">waarin het hele spanningsveld van het stoffelijke, de materie (‘gekleefd aan het stof’) en het spirituele (Gods </w:t>
      </w:r>
      <w:r w:rsidRPr="00FE0E14">
        <w:rPr>
          <w:i/>
          <w:iCs/>
        </w:rPr>
        <w:t>woord</w:t>
      </w:r>
      <w:r w:rsidRPr="00FE0E14">
        <w:t xml:space="preserve">) omvat zijn. Hoe wij omgaan met het stof, de schepping, moet dus bepaald zijn door Gods woord. Anders loopt het mis. </w:t>
      </w:r>
    </w:p>
    <w:p w14:paraId="618558D8" w14:textId="77777777" w:rsidR="003F3D04" w:rsidRDefault="003F3D04">
      <w:pPr>
        <w:rPr>
          <w:rFonts w:hint="eastAsia"/>
        </w:rPr>
      </w:pPr>
    </w:p>
    <w:p w14:paraId="53AE3447" w14:textId="77777777" w:rsidR="003F3D04" w:rsidRDefault="00C95600">
      <w:pPr>
        <w:rPr>
          <w:rFonts w:hint="eastAsia"/>
        </w:rPr>
      </w:pPr>
      <w:r>
        <w:t xml:space="preserve">In de werkvertaling hierboven ziet u dat de uitdrukking ‘De EEUWIGE je God lief te hebben’ (in groen) beide keren omspeeld wordt door het woord ‘leven’ (als werkwoord en als zelfstandig naamwoord). </w:t>
      </w:r>
    </w:p>
    <w:p w14:paraId="5D187184" w14:textId="77777777" w:rsidR="003F3D04" w:rsidRPr="00FE0E14" w:rsidRDefault="00C95600">
      <w:pPr>
        <w:rPr>
          <w:rFonts w:hint="eastAsia"/>
        </w:rPr>
      </w:pPr>
      <w:r>
        <w:t xml:space="preserve">Je kiest voor het leven wanneer je de EEUWIGE liefhebt, </w:t>
      </w:r>
      <w:r>
        <w:rPr>
          <w:i/>
          <w:iCs/>
        </w:rPr>
        <w:t>doordat</w:t>
      </w:r>
      <w:r>
        <w:t xml:space="preserve"> je in zijn wegen gaat, zijn opdrachten uitvoert, naar Zijn stem luistert enzovoorts.  Het gaat hier om een partnerschap waarin de mens zijn verantwoordelijkheid op zich neemt voor zijn omgeving, voor de schepping waarvan zij deel uitmaakt: ‘</w:t>
      </w:r>
      <w:r>
        <w:rPr>
          <w:i/>
          <w:iCs/>
        </w:rPr>
        <w:t>Een godsdienst van volwassenen’</w:t>
      </w:r>
      <w:r>
        <w:t>, zoals de Joodse filosoof Levinas dat ooit noemde.</w:t>
      </w:r>
      <w:r>
        <w:rPr>
          <w:color w:val="55308D"/>
        </w:rPr>
        <w:t xml:space="preserve"> </w:t>
      </w:r>
      <w:r w:rsidRPr="00FE0E14">
        <w:t xml:space="preserve">(tekst van een redevoering voor Joden, christenen en moslims opgenomen in E. Levinas, </w:t>
      </w:r>
      <w:r w:rsidRPr="00FE0E14">
        <w:rPr>
          <w:i/>
          <w:iCs/>
        </w:rPr>
        <w:t>Het menselijk gelaat,</w:t>
      </w:r>
      <w:r w:rsidRPr="00FE0E14">
        <w:t xml:space="preserve"> Ambo 1971, pp. 35-50). ‘God kennen, is: weten wat men moet doen.’ (idem, p.43) </w:t>
      </w:r>
    </w:p>
    <w:p w14:paraId="0DC7BA1C" w14:textId="77777777" w:rsidR="003F3D04" w:rsidRDefault="003F3D04">
      <w:pPr>
        <w:rPr>
          <w:rFonts w:hint="eastAsia"/>
        </w:rPr>
      </w:pPr>
    </w:p>
    <w:p w14:paraId="423B7FE4" w14:textId="77777777" w:rsidR="003F3D04" w:rsidRDefault="003F3D04">
      <w:pPr>
        <w:rPr>
          <w:rFonts w:hint="eastAsia"/>
        </w:rPr>
      </w:pPr>
    </w:p>
    <w:p w14:paraId="7FA61EBF" w14:textId="77777777" w:rsidR="003F3D04" w:rsidRDefault="00C95600">
      <w:pPr>
        <w:rPr>
          <w:rFonts w:hint="eastAsia"/>
          <w:b/>
          <w:bCs/>
        </w:rPr>
      </w:pPr>
      <w:r>
        <w:rPr>
          <w:b/>
          <w:bCs/>
        </w:rPr>
        <w:t>Lucas 14,25 tm. 33: welke prioriteiten stellen we in ons leven als we Jezus volgen?</w:t>
      </w:r>
    </w:p>
    <w:p w14:paraId="22F68C2F" w14:textId="77777777" w:rsidR="003F3D04" w:rsidRDefault="00C95600">
      <w:pPr>
        <w:rPr>
          <w:rFonts w:hint="eastAsia"/>
        </w:rPr>
      </w:pPr>
      <w:r>
        <w:t xml:space="preserve">Ik ben ervan overtuigd dat we het onderwijs van Jezus van Nazareth alleen goed kunnen begrijpen als we het binnen deze Joodse context begrijpen. Ook het christendom is een godsdienst van en dus ook vóór volwassenen, in die zin dat wij als christenen opgeroepen worden onze verantwoordelijkheid voor onze omgeving, voor onze medemensen, en alle medeschepselen op ons te nemen. </w:t>
      </w:r>
    </w:p>
    <w:p w14:paraId="676CB838" w14:textId="77777777" w:rsidR="003F3D04" w:rsidRPr="00FE0E14" w:rsidRDefault="00C95600">
      <w:pPr>
        <w:rPr>
          <w:rFonts w:hint="eastAsia"/>
        </w:rPr>
      </w:pPr>
      <w:r>
        <w:rPr>
          <w:color w:val="55308D"/>
        </w:rPr>
        <w:t xml:space="preserve">Levinas articuleert: </w:t>
      </w:r>
      <w:r>
        <w:rPr>
          <w:i/>
          <w:iCs/>
          <w:color w:val="55308D"/>
        </w:rPr>
        <w:t>‘</w:t>
      </w:r>
      <w:r w:rsidRPr="00FE0E14">
        <w:rPr>
          <w:i/>
          <w:iCs/>
        </w:rPr>
        <w:t>Gerechtigheid is de term die het jodendom verkiest boven andere termen die meer een beroep doen op het gevoel. Want ook de liefde vraagt om gerechtigheid, en mijn relatie tot de naaste staat niet los van de relaties welke die naaste met derden onderhoudt. Ook de derde is mijn naaste.’ (idem, p.43)</w:t>
      </w:r>
    </w:p>
    <w:p w14:paraId="50E431AE" w14:textId="77777777" w:rsidR="003F3D04" w:rsidRPr="00FE0E14" w:rsidRDefault="00C95600">
      <w:pPr>
        <w:rPr>
          <w:rFonts w:hint="eastAsia"/>
        </w:rPr>
      </w:pPr>
      <w:r w:rsidRPr="00FE0E14">
        <w:rPr>
          <w:i/>
          <w:iCs/>
        </w:rPr>
        <w:t>Heeft de kerk, hebben wij christenen deze radicale verantwoordelijkheid, die ook een verantwoordelijkheid voor de schepping impliceert, wel voldoende erkend de eeuwen door?</w:t>
      </w:r>
    </w:p>
    <w:p w14:paraId="5D52CB48" w14:textId="77777777" w:rsidR="003F3D04" w:rsidRDefault="00C95600">
      <w:pPr>
        <w:rPr>
          <w:rFonts w:hint="eastAsia"/>
        </w:rPr>
      </w:pPr>
      <w:r>
        <w:t>Mijn Jeruzalemse leermeester David Flusser noemde het een noodlottig keerpunt in de christologie wanneer de christenen Jezus als Messias een</w:t>
      </w:r>
      <w:r>
        <w:rPr>
          <w:i/>
          <w:iCs/>
        </w:rPr>
        <w:t xml:space="preserve"> one-manshow</w:t>
      </w:r>
      <w:r>
        <w:t xml:space="preserve"> op het podium laten weggeven en zij zelf in de zaal gaan zitten: ze geloven hem, aanbidden hem, maar het blijft bij toekijken. Maar bij de Messias hoort wezenlijk de schare messiaanse mensen die samen met hem instaan voor en werken aan het naderbij brengen van het Koninkrijk der hemelen. (bron: L.A.R. Bakker en H.P.M. Goddijn, </w:t>
      </w:r>
      <w:r>
        <w:rPr>
          <w:i/>
          <w:iCs/>
        </w:rPr>
        <w:t>Joden en christenen. Een moeizaam gesprek door de eeuwen heen,</w:t>
      </w:r>
      <w:r>
        <w:t xml:space="preserve"> Ambo, Baarn, 1982, p. 24)</w:t>
      </w:r>
    </w:p>
    <w:p w14:paraId="4C4D78A6" w14:textId="77777777" w:rsidR="003F3D04" w:rsidRDefault="003F3D04">
      <w:pPr>
        <w:rPr>
          <w:rFonts w:hint="eastAsia"/>
        </w:rPr>
      </w:pPr>
    </w:p>
    <w:p w14:paraId="531A5CEF" w14:textId="77777777" w:rsidR="003F3D04" w:rsidRPr="00FE0E14" w:rsidRDefault="00C95600">
      <w:pPr>
        <w:rPr>
          <w:rFonts w:hint="eastAsia"/>
        </w:rPr>
      </w:pPr>
      <w:r>
        <w:t xml:space="preserve">De uitspraken op naam van Jezus in onze passage getuigen van een </w:t>
      </w:r>
      <w:r>
        <w:rPr>
          <w:color w:val="55308D"/>
        </w:rPr>
        <w:t>zekere</w:t>
      </w:r>
      <w:r>
        <w:t xml:space="preserve"> radicaliteit, die ook elders in het Evangelie naar Lucas terug te vinden is, maar niet overal.</w:t>
      </w:r>
      <w:r>
        <w:rPr>
          <w:color w:val="55308D"/>
        </w:rPr>
        <w:t xml:space="preserve"> </w:t>
      </w:r>
      <w:r w:rsidRPr="00FE0E14">
        <w:t>Zij richten de aandacht niet zozeer op de persoon van Jezus, maar op ons handelen.</w:t>
      </w:r>
    </w:p>
    <w:p w14:paraId="356C147E" w14:textId="77777777" w:rsidR="003F3D04" w:rsidRDefault="00C95600">
      <w:pPr>
        <w:rPr>
          <w:rFonts w:hint="eastAsia"/>
        </w:rPr>
      </w:pPr>
      <w:r>
        <w:t>Ik wil mij in deze bijdrage beperken tot  de drie parallelle uitspraken die allemaal geformuleerd zijn als ‘Wie X niet doet, kan mijn leerling niet zijn’ (v.26,27,33).</w:t>
      </w:r>
    </w:p>
    <w:p w14:paraId="0E5AED2F" w14:textId="77777777" w:rsidR="003F3D04" w:rsidRDefault="00C95600">
      <w:pPr>
        <w:rPr>
          <w:rFonts w:hint="eastAsia"/>
        </w:rPr>
      </w:pPr>
      <w:r>
        <w:t xml:space="preserve">Het zijn allemaal uitspraken die oproepen tot een bepaalde levenshouding, een bepaalde levensstijl. Ze gaan alle drie over prioriteiten stellen: met betrekking tot je relaties (de eerste), met betrekking tot je zoektocht naar geluk dan wel een zinvol leven (de tweede) en met betrekking tot je bezittingen (de derde). </w:t>
      </w:r>
    </w:p>
    <w:p w14:paraId="5149DB85" w14:textId="553FD1FD" w:rsidR="003F3D04" w:rsidRDefault="00C95600">
      <w:pPr>
        <w:rPr>
          <w:rFonts w:hint="eastAsia"/>
        </w:rPr>
      </w:pPr>
      <w:r>
        <w:t xml:space="preserve">Het radicale werkwoord ‘haten’ kan, ook vanuit de Hebreeuwse context, beter vertaald worden met ‘op de tweede plaats stellen’. De NBV21 heeft hier de interessante (interpreterende) vertaling ‘breken met’ (je vader en moeder, je kinderen, broers en zussen…). Deze relativerende houding ten opzichte van de ouders staat op gespannen voet met één van de Tien Woorden, waarin nadrukkelijk de opdracht gegeven wordt om vader en moeder te eren, gewicht te geven. Deze uitspraak </w:t>
      </w:r>
      <w:r w:rsidRPr="00FE0E14">
        <w:t xml:space="preserve">van/op naam van Jezus </w:t>
      </w:r>
      <w:r>
        <w:t xml:space="preserve">heeft verwantschap met bepaalde uitspraken van de vroege </w:t>
      </w:r>
      <w:r>
        <w:rPr>
          <w:color w:val="55308D"/>
        </w:rPr>
        <w:t>cha</w:t>
      </w:r>
      <w:r w:rsidR="00FE0E14">
        <w:rPr>
          <w:color w:val="55308D"/>
        </w:rPr>
        <w:t>s</w:t>
      </w:r>
      <w:r>
        <w:rPr>
          <w:color w:val="55308D"/>
        </w:rPr>
        <w:t>sidiem</w:t>
      </w:r>
      <w:r>
        <w:t xml:space="preserve">, tijdgenoten van Jezus die evenals Jezus bekend stonden om hun sobere levensstijl, hun grote nabijheid tot God, en hun betrokkenheid op hun medemensen, vooral daar waar gebrek geleden werd.  (Bron bijvoorbeeld: Heinz Kremers, </w:t>
      </w:r>
      <w:r>
        <w:rPr>
          <w:i/>
          <w:iCs/>
        </w:rPr>
        <w:t xml:space="preserve">Liebe und Gerechtigkeit. Gesammelte Beiträge, </w:t>
      </w:r>
      <w:r>
        <w:t xml:space="preserve">hrsg. Adam Weyer, Neukirchen 1990, S. 135-145: ‘Die Ethik der galiläischen Chasidim und die Ethik Jesu.’ </w:t>
      </w:r>
    </w:p>
    <w:p w14:paraId="1977670B" w14:textId="77777777" w:rsidR="003F3D04" w:rsidRDefault="00C95600">
      <w:pPr>
        <w:rPr>
          <w:rFonts w:hint="eastAsia"/>
        </w:rPr>
      </w:pPr>
      <w:r>
        <w:t>Op de tweede plaats stellen betekent hier dan dat het volgeling van Jezus worden een radicaal engagement vraagt. Iets wat je niet zo maar ‘erbij’ doet als je nog tijd over hebt, zoals een hobby, een muziekinstrument bespelen, een sport beoefenen. Het leerling van Jezus zijn vraagt een volledig engagement, dat de eerste plaats in je leven dient in te nemen. Een echte roeping dus!</w:t>
      </w:r>
    </w:p>
    <w:p w14:paraId="14B8CFCA" w14:textId="77777777" w:rsidR="003F3D04" w:rsidRDefault="00C95600">
      <w:pPr>
        <w:rPr>
          <w:rFonts w:hint="eastAsia"/>
        </w:rPr>
      </w:pPr>
      <w:r>
        <w:t>De tweede uitspraak, over het kruis op je nemen, borduurt daarop verder. Als je met een soortgelijke inzet als Jezus die weg van het Koninkrijk gaat, een weg van gerechtigheid, vrede, verzoening en vergeving, barmhartigheid en toewending, weet je dat je met tegenslagen, tegenspraak en zelfs tegenstand te maken zult krijgen. Daar gaat het om bij ‘je kruis op je nemen’.  Daarbij wordt veel volharding gevraagd. Hebben we die? Kunnen we die volhouden?</w:t>
      </w:r>
    </w:p>
    <w:p w14:paraId="1108341B" w14:textId="77777777" w:rsidR="003F3D04" w:rsidRPr="00ED7420" w:rsidRDefault="00C95600">
      <w:pPr>
        <w:rPr>
          <w:rFonts w:hint="eastAsia"/>
        </w:rPr>
      </w:pPr>
      <w:r w:rsidRPr="00ED7420">
        <w:t>Ook de derde uitspraak, over het afscheid nemen van al je bezittingen, gaat over een kwestie van prioriteiten. Wie rijk is, zal het moeilijk vinden om Jezus echt te volgen. Je bezittingen kunnen een obstakel vormen: ‘je kunt niet God dienen en de mammon’ heet het in Lucas 16,13. Op de enige plaats in Lucas waar dit werkwoord (Grieks:</w:t>
      </w:r>
      <w:r w:rsidRPr="00ED7420">
        <w:rPr>
          <w:i/>
          <w:iCs/>
        </w:rPr>
        <w:t xml:space="preserve"> apotassomai)</w:t>
      </w:r>
      <w:r w:rsidRPr="00ED7420">
        <w:t xml:space="preserve"> verder voorkomt, in Lucas 9,61, gaat het over het afscheid nemen van familieleden. Deze staat ook in een drietal uitspraken over het volgen van Jezus (Lucas 9,57-62).</w:t>
      </w:r>
    </w:p>
    <w:p w14:paraId="02C39A5F" w14:textId="77777777" w:rsidR="003F3D04" w:rsidRDefault="003F3D04">
      <w:pPr>
        <w:rPr>
          <w:rFonts w:hint="eastAsia"/>
          <w:color w:val="55308D"/>
        </w:rPr>
      </w:pPr>
    </w:p>
    <w:p w14:paraId="2505E895" w14:textId="77777777" w:rsidR="003F3D04" w:rsidRDefault="00C95600">
      <w:pPr>
        <w:rPr>
          <w:rFonts w:hint="eastAsia"/>
        </w:rPr>
      </w:pPr>
      <w:r>
        <w:t>In het licht van de huidige klimaatcrisis heeft de oproep om afscheid te nemen van je bezittingen een nieuwe actualiteit gekregen.</w:t>
      </w:r>
    </w:p>
    <w:p w14:paraId="6EB86D33" w14:textId="77777777" w:rsidR="003F3D04" w:rsidRDefault="00C95600">
      <w:pPr>
        <w:rPr>
          <w:rFonts w:hint="eastAsia"/>
        </w:rPr>
      </w:pPr>
      <w:r>
        <w:t>Paus Franciscus was zich daarvan ongetwijfeld bewust, toen hij, eenmaal gekozen, als eerste paus  de naam Franciscus aannam. Want zelf is hij een Jezuïet en lid van een orde die gesticht werd om de Contrareformatie vorm te geven. Maar Franciscus van Assisi is in de RK traditie het prototype van iemand die brak met al zijn rijkdom en bezit om in alle nederigheid Jezus te volgen.</w:t>
      </w:r>
    </w:p>
    <w:p w14:paraId="344242E7" w14:textId="77777777" w:rsidR="003F3D04" w:rsidRPr="00ED7420" w:rsidRDefault="00C95600">
      <w:pPr>
        <w:rPr>
          <w:rFonts w:hint="eastAsia"/>
        </w:rPr>
      </w:pPr>
      <w:r w:rsidRPr="00ED7420">
        <w:t>In de Encycliek ‘Laudato Si’ wijst hij meer dan eens op de noodzaak ons westerse consumentisme te herzien en rigoreus aan banden te leggen (p.11,35, 134-137).</w:t>
      </w:r>
    </w:p>
    <w:p w14:paraId="6D0D57AE" w14:textId="77777777" w:rsidR="003F3D04" w:rsidRPr="00ED7420" w:rsidRDefault="00C95600">
      <w:pPr>
        <w:rPr>
          <w:rFonts w:hint="eastAsia"/>
        </w:rPr>
      </w:pPr>
      <w:r w:rsidRPr="00ED7420">
        <w:t>Ook wijzen op het Conciliair Proces van de WCC en de Verklaring van Accra. Kritiek op het op hol geslagen consumentisme….</w:t>
      </w:r>
    </w:p>
    <w:p w14:paraId="33E99E28" w14:textId="77777777" w:rsidR="003F3D04" w:rsidRPr="00ED7420" w:rsidRDefault="003F3D04">
      <w:pPr>
        <w:rPr>
          <w:rFonts w:hint="eastAsia"/>
        </w:rPr>
      </w:pPr>
    </w:p>
    <w:p w14:paraId="24652665" w14:textId="77777777" w:rsidR="003F3D04" w:rsidRPr="00ED7420" w:rsidRDefault="00C95600">
      <w:pPr>
        <w:rPr>
          <w:rFonts w:hint="eastAsia"/>
        </w:rPr>
      </w:pPr>
      <w:r w:rsidRPr="00ED7420">
        <w:t>In mijn preek zou ik, aansluitend bij Lucas 14,33, vooral dit aspect verder uitwerken.</w:t>
      </w:r>
    </w:p>
    <w:p w14:paraId="577EBD91" w14:textId="77777777" w:rsidR="003F3D04" w:rsidRPr="00ED7420" w:rsidRDefault="00C95600">
      <w:pPr>
        <w:rPr>
          <w:rFonts w:hint="eastAsia"/>
        </w:rPr>
      </w:pPr>
      <w:r w:rsidRPr="00ED7420">
        <w:t xml:space="preserve">Want deze hebzucht van het ‘rijke westen’ /de rijken maakt het zo moeilijk om de noodzakelijke straffe maatregelen te nemen. </w:t>
      </w:r>
    </w:p>
    <w:p w14:paraId="343B4B74" w14:textId="77777777" w:rsidR="003F3D04" w:rsidRPr="00ED7420" w:rsidRDefault="00C95600">
      <w:pPr>
        <w:rPr>
          <w:rFonts w:hint="eastAsia"/>
        </w:rPr>
      </w:pPr>
      <w:r w:rsidRPr="00ED7420">
        <w:t>Als we zelf dat armoede-ideaal als een vrijwillige inperking van onze luxueuze levensstijl niet niet wat serieuzer willen nemen (hoewel we het goede voorbeeld van Jezus en zoveel anderen hebben), hoe verwachten we dan dat anderen dat wel zullen doen?</w:t>
      </w:r>
    </w:p>
    <w:p w14:paraId="61CA6A92" w14:textId="77777777" w:rsidR="003F3D04" w:rsidRDefault="003F3D04">
      <w:pPr>
        <w:rPr>
          <w:rFonts w:hint="eastAsia"/>
          <w:color w:val="55308D"/>
        </w:rPr>
      </w:pPr>
    </w:p>
    <w:p w14:paraId="2D673D2E" w14:textId="77777777" w:rsidR="003F3D04" w:rsidRDefault="003F3D04">
      <w:pPr>
        <w:rPr>
          <w:rFonts w:hint="eastAsia"/>
        </w:rPr>
      </w:pPr>
    </w:p>
    <w:p w14:paraId="6CA2D4E4" w14:textId="77777777" w:rsidR="003F3D04" w:rsidRDefault="00C95600">
      <w:pPr>
        <w:rPr>
          <w:rFonts w:hint="eastAsia"/>
          <w:b/>
          <w:bCs/>
        </w:rPr>
      </w:pPr>
      <w:r>
        <w:rPr>
          <w:b/>
          <w:bCs/>
        </w:rPr>
        <w:t>Bij Psalm 1</w:t>
      </w:r>
    </w:p>
    <w:p w14:paraId="3DCE1E19" w14:textId="77777777" w:rsidR="003F3D04" w:rsidRDefault="00C95600">
      <w:pPr>
        <w:rPr>
          <w:rFonts w:hint="eastAsia"/>
        </w:rPr>
      </w:pPr>
      <w:r>
        <w:t>De bijbel vraagt ons op allerlei plaatsen om goed om ons heen te kijken.</w:t>
      </w:r>
    </w:p>
    <w:p w14:paraId="276574E2" w14:textId="77777777" w:rsidR="003F3D04" w:rsidRDefault="00C95600">
      <w:pPr>
        <w:rPr>
          <w:rFonts w:hint="eastAsia"/>
        </w:rPr>
      </w:pPr>
      <w:r>
        <w:t>We zijn lichamelijke wezens en de stoffelijke, materiële wereld is van oneindige waarde omdat wij geloven dat deze door God geschapen is.</w:t>
      </w:r>
    </w:p>
    <w:p w14:paraId="7A41C6BC" w14:textId="77777777" w:rsidR="003F3D04" w:rsidRDefault="00C95600">
      <w:pPr>
        <w:rPr>
          <w:rFonts w:hint="eastAsia"/>
        </w:rPr>
      </w:pPr>
      <w:r>
        <w:t xml:space="preserve">Dat wil onder meer zeggen: we zijn ons ervan bewust dat we nietige wezens zijn in het heelal en op aarde. </w:t>
      </w:r>
    </w:p>
    <w:p w14:paraId="487202D2" w14:textId="77777777" w:rsidR="003F3D04" w:rsidRDefault="00C95600">
      <w:pPr>
        <w:rPr>
          <w:rFonts w:hint="eastAsia"/>
        </w:rPr>
      </w:pPr>
      <w:r>
        <w:t>Hoe kunnen wij, mensen, onze verantwoordelijkheid op ons nemen ten aanzien van onze omgeving?</w:t>
      </w:r>
    </w:p>
    <w:p w14:paraId="58E31B1D" w14:textId="77777777" w:rsidR="003F3D04" w:rsidRDefault="003F3D04">
      <w:pPr>
        <w:rPr>
          <w:rFonts w:hint="eastAsia"/>
        </w:rPr>
      </w:pPr>
    </w:p>
    <w:p w14:paraId="1B9405CC" w14:textId="77777777" w:rsidR="003F3D04" w:rsidRDefault="00C95600">
      <w:pPr>
        <w:rPr>
          <w:rFonts w:hint="eastAsia"/>
        </w:rPr>
      </w:pPr>
      <w:r>
        <w:t>Het begint met observeren, met verwondering.</w:t>
      </w:r>
    </w:p>
    <w:p w14:paraId="18AF29EB" w14:textId="77777777" w:rsidR="003F3D04" w:rsidRDefault="00C95600">
      <w:pPr>
        <w:rPr>
          <w:rFonts w:hint="eastAsia"/>
        </w:rPr>
      </w:pPr>
      <w:r>
        <w:t>Zo ook in Psalm 1. Kijk nu eens naar de bomen, wordt daar op poëtische wijze verklaard.</w:t>
      </w:r>
    </w:p>
    <w:p w14:paraId="12E7E8CD" w14:textId="77777777" w:rsidR="003F3D04" w:rsidRDefault="00C95600">
      <w:pPr>
        <w:rPr>
          <w:rFonts w:hint="eastAsia"/>
        </w:rPr>
      </w:pPr>
      <w:r>
        <w:t>Het valt toch op dat een boom die aan waterstromen geplant is het veel beter doet dan een boom die ver van het water af staat. Hij geeft op regelmatige tijden zijn vruchten, en zijn blad blijft langer groen.</w:t>
      </w:r>
    </w:p>
    <w:p w14:paraId="65DABE70" w14:textId="77777777" w:rsidR="003F3D04" w:rsidRDefault="00C95600">
      <w:pPr>
        <w:rPr>
          <w:rFonts w:hint="eastAsia"/>
        </w:rPr>
      </w:pPr>
      <w:r>
        <w:t>In Psalm 92:15 staat bovendien dat ze  (en dan met name de ceder en de palmboom) ‘nog vrucht dragen als ze oud zijn. Ze blijven krachtig en fris.’</w:t>
      </w:r>
    </w:p>
    <w:p w14:paraId="13C8B0D9" w14:textId="77777777" w:rsidR="003F3D04" w:rsidRDefault="003F3D04">
      <w:pPr>
        <w:rPr>
          <w:rFonts w:hint="eastAsia"/>
        </w:rPr>
      </w:pPr>
    </w:p>
    <w:p w14:paraId="1535265D" w14:textId="77777777" w:rsidR="003F3D04" w:rsidRDefault="00C95600">
      <w:pPr>
        <w:rPr>
          <w:rFonts w:hint="eastAsia"/>
        </w:rPr>
      </w:pPr>
      <w:r>
        <w:t>De les is hier: een boom die geen water krijgt, verflenst en zal uiteindelijk dood gaan.</w:t>
      </w:r>
    </w:p>
    <w:p w14:paraId="330D73BC" w14:textId="77777777" w:rsidR="003F3D04" w:rsidRDefault="00C95600">
      <w:pPr>
        <w:rPr>
          <w:rFonts w:hint="eastAsia"/>
        </w:rPr>
      </w:pPr>
      <w:r>
        <w:t>Net zo zal het met een mens, die zich niet met de aanwijzingen ten leven bezighoudt, niet goed aflopen. De Tora, de door God gegeven aanwijzingen ten leven, worden hier dus vergeleken met water: een noodzakelijke voedingsbron.</w:t>
      </w:r>
    </w:p>
    <w:p w14:paraId="261DC4BF" w14:textId="77777777" w:rsidR="003F3D04" w:rsidRDefault="003F3D04">
      <w:pPr>
        <w:rPr>
          <w:rFonts w:hint="eastAsia"/>
        </w:rPr>
      </w:pPr>
    </w:p>
    <w:p w14:paraId="5F1197DF" w14:textId="77777777" w:rsidR="003F3D04" w:rsidRDefault="00C95600">
      <w:pPr>
        <w:rPr>
          <w:rFonts w:hint="eastAsia"/>
        </w:rPr>
      </w:pPr>
      <w:r>
        <w:t>In Psalm 1 zien we eenzelfde soort contrast als in Deuteronomium 30,15-20: goed (of heilzaam) leven staat tegenover kwaad (destructief, de dood, de ondergang voortbrengend)…..</w:t>
      </w:r>
    </w:p>
    <w:p w14:paraId="40FC209A" w14:textId="77777777" w:rsidR="003F3D04" w:rsidRDefault="003F3D04">
      <w:pPr>
        <w:rPr>
          <w:rFonts w:hint="eastAsia"/>
        </w:rPr>
      </w:pPr>
    </w:p>
    <w:p w14:paraId="237B7E93" w14:textId="77777777" w:rsidR="003F3D04" w:rsidRDefault="00C95600">
      <w:pPr>
        <w:rPr>
          <w:rFonts w:hint="eastAsia"/>
        </w:rPr>
      </w:pPr>
      <w:r>
        <w:t>Toespitsing: iets over onze zorg voor de bomen?</w:t>
      </w:r>
    </w:p>
    <w:p w14:paraId="53B3A3F2" w14:textId="77777777" w:rsidR="003F3D04" w:rsidRDefault="00C95600">
      <w:pPr>
        <w:rPr>
          <w:rFonts w:hint="eastAsia"/>
        </w:rPr>
      </w:pPr>
      <w:r>
        <w:t>De kerkbossen in Ethiopië?</w:t>
      </w:r>
    </w:p>
    <w:p w14:paraId="2DA54CE3" w14:textId="707BB4E0" w:rsidR="003F3D04" w:rsidRDefault="00C95600">
      <w:pPr>
        <w:rPr>
          <w:rFonts w:hint="eastAsia"/>
        </w:rPr>
      </w:pPr>
      <w:r>
        <w:t>De klimaathelden die het tropisch regenwoud in Brazilië en op andere plaatsen proberen te beschermen en om die reden vermoord worden….?</w:t>
      </w:r>
    </w:p>
    <w:p w14:paraId="54D6F2E1" w14:textId="5530852B" w:rsidR="00ED7420" w:rsidRDefault="00ED7420">
      <w:pPr>
        <w:rPr>
          <w:rFonts w:hint="eastAsia"/>
        </w:rPr>
      </w:pPr>
    </w:p>
    <w:p w14:paraId="41719DE2" w14:textId="137F5096" w:rsidR="00ED7420" w:rsidRDefault="00ED7420">
      <w:pPr>
        <w:rPr>
          <w:rFonts w:hint="eastAsia"/>
        </w:rPr>
      </w:pPr>
      <w:r>
        <w:t>We hopen dat u in bovenstaande voldoende inspiratie vindt voor de preek.</w:t>
      </w:r>
    </w:p>
    <w:p w14:paraId="16433FB2" w14:textId="7689DBCA" w:rsidR="00ED7420" w:rsidRDefault="00ED7420">
      <w:pPr>
        <w:rPr>
          <w:rFonts w:hint="eastAsia"/>
        </w:rPr>
      </w:pPr>
    </w:p>
    <w:p w14:paraId="39836F5D" w14:textId="2E7C7B83" w:rsidR="003F3D04" w:rsidRDefault="00ED7420">
      <w:pPr>
        <w:rPr>
          <w:rFonts w:hint="eastAsia"/>
        </w:rPr>
      </w:pPr>
      <w:r>
        <w:t>Boechout juni 2022</w:t>
      </w:r>
    </w:p>
    <w:p w14:paraId="420FD186" w14:textId="77777777" w:rsidR="003F3D04" w:rsidRDefault="003F3D04">
      <w:pPr>
        <w:rPr>
          <w:rFonts w:hint="eastAsia"/>
        </w:rPr>
      </w:pPr>
    </w:p>
    <w:p w14:paraId="73E5CD94" w14:textId="77777777" w:rsidR="003F3D04" w:rsidRDefault="003F3D04">
      <w:pPr>
        <w:rPr>
          <w:rFonts w:hint="eastAsia"/>
        </w:rPr>
      </w:pPr>
    </w:p>
    <w:p w14:paraId="520CA70B" w14:textId="77777777" w:rsidR="003F3D04" w:rsidRDefault="003F3D04">
      <w:pPr>
        <w:rPr>
          <w:rFonts w:hint="eastAsia"/>
        </w:rPr>
      </w:pPr>
    </w:p>
    <w:sectPr w:rsidR="003F3D04">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04"/>
    <w:rsid w:val="003F3D04"/>
    <w:rsid w:val="005920C8"/>
    <w:rsid w:val="00C95600"/>
    <w:rsid w:val="00ED7420"/>
    <w:rsid w:val="00FE0E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277B"/>
  <w15:docId w15:val="{CDD636BC-8479-40A7-B16B-993BD790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1997</Words>
  <Characters>10984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HESLINGA</dc:creator>
  <dc:description/>
  <cp:lastModifiedBy>GREET HESLINGA</cp:lastModifiedBy>
  <cp:revision>3</cp:revision>
  <dcterms:created xsi:type="dcterms:W3CDTF">2022-08-03T13:11:00Z</dcterms:created>
  <dcterms:modified xsi:type="dcterms:W3CDTF">2022-08-04T10:32:00Z</dcterms:modified>
  <dc:language>nl-NL</dc:language>
</cp:coreProperties>
</file>